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CCE49" w14:textId="685E8D7F" w:rsidR="00623521" w:rsidRPr="00C041BF" w:rsidRDefault="00623521" w:rsidP="00623521">
      <w:pPr>
        <w:pStyle w:val="Citationintense"/>
        <w:rPr>
          <w:b/>
          <w:bCs/>
        </w:rPr>
      </w:pPr>
      <w:r w:rsidRPr="00C041BF">
        <w:rPr>
          <w:b/>
          <w:bCs/>
        </w:rPr>
        <w:t>Document d’engagements relatif à la mise en œuvre de la charte de bonnes pratiques régissant les relations entre les chirurgiens-dentistes consultants et traitants</w:t>
      </w:r>
    </w:p>
    <w:p w14:paraId="5F4D5A86" w14:textId="297B44EC" w:rsidR="006B6B93" w:rsidRDefault="00241496" w:rsidP="006B6B93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Les parties signataires </w:t>
      </w:r>
      <w:r w:rsidR="008F404A">
        <w:rPr>
          <w:rFonts w:cstheme="minorHAnsi"/>
          <w:color w:val="000000" w:themeColor="text1"/>
        </w:rPr>
        <w:t xml:space="preserve">s’accordent pour </w:t>
      </w:r>
      <w:r w:rsidR="0000711A">
        <w:rPr>
          <w:rFonts w:cstheme="minorHAnsi"/>
          <w:color w:val="000000" w:themeColor="text1"/>
        </w:rPr>
        <w:t xml:space="preserve">promouvoir une </w:t>
      </w:r>
      <w:r w:rsidR="008F404A">
        <w:rPr>
          <w:rFonts w:cstheme="minorHAnsi"/>
          <w:color w:val="000000" w:themeColor="text1"/>
        </w:rPr>
        <w:t xml:space="preserve">charte de bonnes pratiques régissant les relations entre les chirurgiens-dentistes consultants des organismes complémentaires d’assurance maladie </w:t>
      </w:r>
      <w:r w:rsidR="00E15482">
        <w:rPr>
          <w:rFonts w:cstheme="minorHAnsi"/>
          <w:color w:val="000000" w:themeColor="text1"/>
        </w:rPr>
        <w:t xml:space="preserve">(OCAM) </w:t>
      </w:r>
      <w:r w:rsidR="008F404A">
        <w:rPr>
          <w:rFonts w:cstheme="minorHAnsi"/>
          <w:color w:val="000000" w:themeColor="text1"/>
        </w:rPr>
        <w:t>et les chirurgiens-dentistes traitant</w:t>
      </w:r>
      <w:r w:rsidR="000E4684">
        <w:rPr>
          <w:rFonts w:cstheme="minorHAnsi"/>
          <w:color w:val="000000" w:themeColor="text1"/>
        </w:rPr>
        <w:t xml:space="preserve">s </w:t>
      </w:r>
      <w:r w:rsidR="00D35389">
        <w:rPr>
          <w:rFonts w:cstheme="minorHAnsi"/>
          <w:color w:val="000000" w:themeColor="text1"/>
        </w:rPr>
        <w:t xml:space="preserve">figurant </w:t>
      </w:r>
      <w:r w:rsidR="000E4684">
        <w:rPr>
          <w:rFonts w:cstheme="minorHAnsi"/>
          <w:color w:val="000000" w:themeColor="text1"/>
        </w:rPr>
        <w:t xml:space="preserve">en </w:t>
      </w:r>
      <w:r w:rsidR="00E15482">
        <w:rPr>
          <w:rFonts w:cstheme="minorHAnsi"/>
          <w:color w:val="000000" w:themeColor="text1"/>
        </w:rPr>
        <w:t>a</w:t>
      </w:r>
      <w:r w:rsidR="000E4684">
        <w:rPr>
          <w:rFonts w:cstheme="minorHAnsi"/>
          <w:color w:val="000000" w:themeColor="text1"/>
        </w:rPr>
        <w:t>nnexe</w:t>
      </w:r>
      <w:r w:rsidR="008F404A">
        <w:rPr>
          <w:rFonts w:cstheme="minorHAnsi"/>
          <w:color w:val="000000" w:themeColor="text1"/>
        </w:rPr>
        <w:t>.</w:t>
      </w:r>
    </w:p>
    <w:p w14:paraId="23907170" w14:textId="7A140FD5" w:rsidR="000E4684" w:rsidRPr="0005236D" w:rsidRDefault="000E4684" w:rsidP="000E4684">
      <w:pPr>
        <w:jc w:val="both"/>
        <w:rPr>
          <w:color w:val="000000" w:themeColor="text1"/>
        </w:rPr>
      </w:pPr>
      <w:r w:rsidRPr="445E1BB8">
        <w:rPr>
          <w:color w:val="000000" w:themeColor="text1"/>
        </w:rPr>
        <w:t>Cette charte est issue d’un travail collectif des parties</w:t>
      </w:r>
      <w:r w:rsidR="00D569D5">
        <w:rPr>
          <w:color w:val="000000" w:themeColor="text1"/>
        </w:rPr>
        <w:t xml:space="preserve"> </w:t>
      </w:r>
      <w:r>
        <w:rPr>
          <w:color w:val="000000" w:themeColor="text1"/>
        </w:rPr>
        <w:t>signataires</w:t>
      </w:r>
      <w:r w:rsidRPr="445E1BB8">
        <w:rPr>
          <w:color w:val="000000" w:themeColor="text1"/>
        </w:rPr>
        <w:t xml:space="preserve"> (dont la liste figure en </w:t>
      </w:r>
      <w:r w:rsidR="00E15482">
        <w:rPr>
          <w:color w:val="000000" w:themeColor="text1"/>
        </w:rPr>
        <w:t>a</w:t>
      </w:r>
      <w:r w:rsidRPr="445E1BB8">
        <w:rPr>
          <w:color w:val="000000" w:themeColor="text1"/>
        </w:rPr>
        <w:t xml:space="preserve">nnexe) et comprend les éléments faisant consensus entre elles.  </w:t>
      </w:r>
    </w:p>
    <w:p w14:paraId="5ABE4FCE" w14:textId="69A65744" w:rsidR="00EC4BC3" w:rsidRPr="0005236D" w:rsidRDefault="00EC4BC3" w:rsidP="00EC4BC3">
      <w:pPr>
        <w:jc w:val="both"/>
        <w:rPr>
          <w:color w:val="000000" w:themeColor="text1"/>
        </w:rPr>
      </w:pPr>
      <w:r w:rsidRPr="445E1BB8">
        <w:rPr>
          <w:color w:val="000000" w:themeColor="text1"/>
        </w:rPr>
        <w:t>Ses signataires entendent satisfaire à un intérêt supérieur, celui de la santé publique et de la protection des patients. Ils promeuvent le respect du code de déontologie et s’engagent à mettre en œuvre la charte.</w:t>
      </w:r>
    </w:p>
    <w:p w14:paraId="5BFE726A" w14:textId="714BE4D5" w:rsidR="00EC4BC3" w:rsidRPr="00172A3B" w:rsidRDefault="00172A3B" w:rsidP="00EC4BC3">
      <w:pPr>
        <w:jc w:val="both"/>
        <w:rPr>
          <w:lang w:eastAsia="fr-FR"/>
        </w:rPr>
      </w:pPr>
      <w:r w:rsidRPr="00F34383">
        <w:rPr>
          <w:lang w:eastAsia="fr-FR"/>
        </w:rPr>
        <w:t>Le présent document d’engagement et ses annexes constituent l’intégralité de l’accord des parties sur son objet. </w:t>
      </w:r>
      <w:bookmarkStart w:id="0" w:name="_Hlk51599751"/>
      <w:r w:rsidRPr="00F34383">
        <w:rPr>
          <w:lang w:eastAsia="fr-FR"/>
        </w:rPr>
        <w:t>Ils</w:t>
      </w:r>
      <w:r>
        <w:rPr>
          <w:i/>
          <w:iCs/>
          <w:lang w:eastAsia="fr-FR"/>
        </w:rPr>
        <w:t xml:space="preserve"> </w:t>
      </w:r>
      <w:r w:rsidR="00EC4BC3">
        <w:rPr>
          <w:rFonts w:cstheme="minorHAnsi"/>
          <w:color w:val="000000" w:themeColor="text1"/>
        </w:rPr>
        <w:t>pourr</w:t>
      </w:r>
      <w:r w:rsidR="003C31E0">
        <w:rPr>
          <w:rFonts w:cstheme="minorHAnsi"/>
          <w:color w:val="000000" w:themeColor="text1"/>
        </w:rPr>
        <w:t>ont</w:t>
      </w:r>
      <w:r w:rsidR="00EC4BC3">
        <w:rPr>
          <w:rFonts w:cstheme="minorHAnsi"/>
          <w:color w:val="000000" w:themeColor="text1"/>
        </w:rPr>
        <w:t xml:space="preserve"> être amené</w:t>
      </w:r>
      <w:r w:rsidR="003C31E0">
        <w:rPr>
          <w:rFonts w:cstheme="minorHAnsi"/>
          <w:color w:val="000000" w:themeColor="text1"/>
        </w:rPr>
        <w:t>s</w:t>
      </w:r>
      <w:r w:rsidR="00EC4BC3">
        <w:rPr>
          <w:rFonts w:cstheme="minorHAnsi"/>
          <w:color w:val="000000" w:themeColor="text1"/>
        </w:rPr>
        <w:t xml:space="preserve"> à évoluer au fur et à mesure de </w:t>
      </w:r>
      <w:r w:rsidR="003C31E0">
        <w:rPr>
          <w:rFonts w:cstheme="minorHAnsi"/>
          <w:color w:val="000000" w:themeColor="text1"/>
        </w:rPr>
        <w:t>leur</w:t>
      </w:r>
      <w:r w:rsidR="00EC4BC3">
        <w:rPr>
          <w:rFonts w:cstheme="minorHAnsi"/>
          <w:color w:val="000000" w:themeColor="text1"/>
        </w:rPr>
        <w:t xml:space="preserve"> application</w:t>
      </w:r>
      <w:r w:rsidR="00D3466E">
        <w:rPr>
          <w:rFonts w:cstheme="minorHAnsi"/>
          <w:color w:val="000000" w:themeColor="text1"/>
        </w:rPr>
        <w:t>, avec l’accord des parties</w:t>
      </w:r>
      <w:r w:rsidR="00EC4BC3">
        <w:rPr>
          <w:rFonts w:cstheme="minorHAnsi"/>
          <w:color w:val="000000" w:themeColor="text1"/>
        </w:rPr>
        <w:t>.</w:t>
      </w:r>
      <w:r w:rsidR="00EC4BC3" w:rsidRPr="0005236D">
        <w:rPr>
          <w:rFonts w:cstheme="minorHAnsi"/>
          <w:color w:val="000000" w:themeColor="text1"/>
        </w:rPr>
        <w:t xml:space="preserve"> </w:t>
      </w:r>
    </w:p>
    <w:bookmarkEnd w:id="0"/>
    <w:p w14:paraId="3EE49F7B" w14:textId="77777777" w:rsidR="0000711A" w:rsidRDefault="002A2891" w:rsidP="002A2891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7B1CBB">
        <w:rPr>
          <w:rStyle w:val="Rfrenceintense"/>
        </w:rPr>
        <w:t xml:space="preserve">Préambule </w:t>
      </w:r>
    </w:p>
    <w:p w14:paraId="55512FF1" w14:textId="7B66571F" w:rsidR="00E0040B" w:rsidRDefault="003F47E1" w:rsidP="00197EF5">
      <w:pPr>
        <w:jc w:val="both"/>
      </w:pPr>
      <w:r w:rsidRPr="0005236D">
        <w:rPr>
          <w:rFonts w:cstheme="minorHAnsi"/>
          <w:color w:val="000000" w:themeColor="text1"/>
        </w:rPr>
        <w:t xml:space="preserve">Les OCAM </w:t>
      </w:r>
      <w:r w:rsidR="002A2891" w:rsidRPr="002A2891">
        <w:rPr>
          <w:rFonts w:cstheme="minorHAnsi"/>
          <w:color w:val="000000" w:themeColor="text1"/>
        </w:rPr>
        <w:t>sont</w:t>
      </w:r>
      <w:r w:rsidR="002A2891" w:rsidRPr="001D6475">
        <w:rPr>
          <w:rFonts w:cstheme="minorHAnsi"/>
          <w:color w:val="000000" w:themeColor="text1"/>
        </w:rPr>
        <w:t xml:space="preserve"> </w:t>
      </w:r>
      <w:r w:rsidR="00F92BB1" w:rsidRPr="007918F6">
        <w:rPr>
          <w:rFonts w:cstheme="minorHAnsi"/>
          <w:color w:val="000000" w:themeColor="text1"/>
        </w:rPr>
        <w:t xml:space="preserve">d’importants </w:t>
      </w:r>
      <w:r w:rsidR="002A2891" w:rsidRPr="002A2891">
        <w:rPr>
          <w:rFonts w:cstheme="minorHAnsi"/>
          <w:color w:val="000000" w:themeColor="text1"/>
        </w:rPr>
        <w:t>financeurs des soins dentaires et signataires de la Convention nationale organisant les rapports entre l’Assurance</w:t>
      </w:r>
      <w:r w:rsidR="00E15482">
        <w:rPr>
          <w:rFonts w:cstheme="minorHAnsi"/>
          <w:color w:val="000000" w:themeColor="text1"/>
        </w:rPr>
        <w:t>-</w:t>
      </w:r>
      <w:r w:rsidR="002A2891" w:rsidRPr="002A2891">
        <w:rPr>
          <w:rFonts w:cstheme="minorHAnsi"/>
          <w:color w:val="000000" w:themeColor="text1"/>
        </w:rPr>
        <w:t xml:space="preserve">Maladie et les chirurgiens-dentistes libéraux. Ils sont par conséquent </w:t>
      </w:r>
      <w:r>
        <w:rPr>
          <w:rFonts w:cstheme="minorHAnsi"/>
          <w:color w:val="000000" w:themeColor="text1"/>
        </w:rPr>
        <w:t xml:space="preserve">légitimes </w:t>
      </w:r>
      <w:r w:rsidR="002A2891">
        <w:rPr>
          <w:rFonts w:cstheme="minorHAnsi"/>
          <w:color w:val="000000" w:themeColor="text1"/>
        </w:rPr>
        <w:t>à</w:t>
      </w:r>
      <w:r>
        <w:rPr>
          <w:rFonts w:cstheme="minorHAnsi"/>
          <w:color w:val="000000" w:themeColor="text1"/>
        </w:rPr>
        <w:t xml:space="preserve"> effectuer des demandes de renseignements en matière </w:t>
      </w:r>
      <w:r w:rsidR="008654D0">
        <w:rPr>
          <w:rFonts w:cstheme="minorHAnsi"/>
          <w:color w:val="000000" w:themeColor="text1"/>
        </w:rPr>
        <w:t>d’actes de médecine</w:t>
      </w:r>
      <w:r>
        <w:rPr>
          <w:rFonts w:cstheme="minorHAnsi"/>
          <w:color w:val="000000" w:themeColor="text1"/>
        </w:rPr>
        <w:t xml:space="preserve"> buccodentaire</w:t>
      </w:r>
      <w:r w:rsidR="001D6475">
        <w:t>.</w:t>
      </w:r>
    </w:p>
    <w:p w14:paraId="02A34139" w14:textId="6844E4DD" w:rsidR="00197EF5" w:rsidRDefault="00E0040B" w:rsidP="00197EF5">
      <w:pPr>
        <w:jc w:val="both"/>
      </w:pPr>
      <w:bookmarkStart w:id="1" w:name="_Hlk51652607"/>
      <w:r>
        <w:t>L</w:t>
      </w:r>
      <w:r w:rsidR="00197EF5">
        <w:t>es</w:t>
      </w:r>
      <w:r w:rsidR="00AE66C4">
        <w:t xml:space="preserve"> </w:t>
      </w:r>
      <w:r w:rsidR="00197EF5">
        <w:t>actes de médecine bucco-dentaire</w:t>
      </w:r>
      <w:r w:rsidR="00AE66C4">
        <w:t xml:space="preserve"> </w:t>
      </w:r>
      <w:r w:rsidR="00174AA1">
        <w:t>facturés avec un</w:t>
      </w:r>
      <w:r>
        <w:t xml:space="preserve"> dépassement </w:t>
      </w:r>
      <w:r w:rsidR="00174AA1">
        <w:t>d’honoraires</w:t>
      </w:r>
      <w:r w:rsidR="00AE66C4">
        <w:t>,</w:t>
      </w:r>
      <w:r w:rsidR="00174AA1">
        <w:t xml:space="preserve"> </w:t>
      </w:r>
      <w:r>
        <w:t>ou non pris en charge par l’Assurance</w:t>
      </w:r>
      <w:r w:rsidR="00C041BF">
        <w:noBreakHyphen/>
      </w:r>
      <w:r>
        <w:t>Maladie</w:t>
      </w:r>
      <w:bookmarkEnd w:id="1"/>
      <w:r>
        <w:t xml:space="preserve"> </w:t>
      </w:r>
      <w:r w:rsidR="00197EF5">
        <w:t xml:space="preserve">pouvant être remboursés par les organismes complémentaires d’assurance maladie peuvent faire l’objet d’une demande de </w:t>
      </w:r>
      <w:r w:rsidR="0000711A">
        <w:t>renseignements diligentée</w:t>
      </w:r>
      <w:r w:rsidR="002A2891">
        <w:t xml:space="preserve"> par les OCAM et les organismes ayant reçu une délégation de leur part.</w:t>
      </w:r>
    </w:p>
    <w:p w14:paraId="6E3BEF79" w14:textId="30FC6DD2" w:rsidR="00197EF5" w:rsidRDefault="00197EF5" w:rsidP="00197EF5">
      <w:pPr>
        <w:jc w:val="both"/>
      </w:pPr>
      <w:r>
        <w:t>Dans ce cadre, les devis remis aux patients et les actes facturés portés au remboursement peuvent faire l’objet d’une vérification.</w:t>
      </w:r>
    </w:p>
    <w:p w14:paraId="724FF4A0" w14:textId="71E2387A" w:rsidR="00767A12" w:rsidRDefault="00197EF5" w:rsidP="00197EF5">
      <w:pPr>
        <w:jc w:val="both"/>
      </w:pPr>
      <w:r>
        <w:t>Cette vérification peut prendre la forme d’une demande de renseignements administratifs</w:t>
      </w:r>
      <w:r w:rsidR="002A2891">
        <w:t xml:space="preserve"> </w:t>
      </w:r>
      <w:r>
        <w:t>et/ou, dans certains cas</w:t>
      </w:r>
      <w:r w:rsidR="005D69FD">
        <w:t xml:space="preserve">, </w:t>
      </w:r>
      <w:r>
        <w:t>de</w:t>
      </w:r>
      <w:r w:rsidR="005D69FD">
        <w:t>s</w:t>
      </w:r>
      <w:r>
        <w:t xml:space="preserve"> demandes d’ordre médical peuvent être adressées au bénéficiaire du contrat de complémentaire santé. Ces demandes permettent aux OCAM de s’assurer de la bonne cotation des actes et / ou de la réalité des soins.</w:t>
      </w:r>
    </w:p>
    <w:p w14:paraId="266263AE" w14:textId="172DD779" w:rsidR="00B02D99" w:rsidRDefault="00B02D99" w:rsidP="00B02D99">
      <w:pPr>
        <w:jc w:val="both"/>
      </w:pPr>
      <w:r>
        <w:t>Les pièces concernées sont la propriété</w:t>
      </w:r>
      <w:r w:rsidR="001D6475" w:rsidRPr="007918F6">
        <w:t xml:space="preserve"> </w:t>
      </w:r>
      <w:r>
        <w:t>du patient, qui est libre de consentir à leur transmission directement</w:t>
      </w:r>
      <w:r w:rsidR="000E32DB">
        <w:t xml:space="preserve"> </w:t>
      </w:r>
      <w:r w:rsidR="000E32DB" w:rsidRPr="00063B73">
        <w:t xml:space="preserve">à son </w:t>
      </w:r>
      <w:r w:rsidR="00063B73" w:rsidRPr="00063B73">
        <w:t>organisme complémentaire d’assurance maladie</w:t>
      </w:r>
      <w:r>
        <w:t>, conformément aux dispositions du RGPD</w:t>
      </w:r>
      <w:r w:rsidR="00F03E55">
        <w:t>.</w:t>
      </w:r>
    </w:p>
    <w:p w14:paraId="43303D67" w14:textId="20BE8746" w:rsidR="00E0040B" w:rsidRDefault="00E0040B" w:rsidP="00B02D99">
      <w:pPr>
        <w:jc w:val="both"/>
      </w:pPr>
      <w:r>
        <w:t>Le chirurgien-dentiste traitant ne peut pas se retrancher derrière le secret professionnel pour refuser de transmettre des documents à ses patients</w:t>
      </w:r>
      <w:r w:rsidR="00E5659A">
        <w:t xml:space="preserve"> </w:t>
      </w:r>
      <w:r w:rsidR="00E5659A" w:rsidRPr="00063B73">
        <w:t>(article L</w:t>
      </w:r>
      <w:r w:rsidR="00C041BF" w:rsidRPr="00063B73">
        <w:t xml:space="preserve">. </w:t>
      </w:r>
      <w:r w:rsidR="00E5659A" w:rsidRPr="00063B73">
        <w:t xml:space="preserve">1111-2 du </w:t>
      </w:r>
      <w:r w:rsidR="00E15482">
        <w:t>code de la santé publique -</w:t>
      </w:r>
      <w:r w:rsidR="00E5659A" w:rsidRPr="00063B73">
        <w:t>CSP</w:t>
      </w:r>
      <w:r w:rsidR="00E15482">
        <w:t>-</w:t>
      </w:r>
      <w:bookmarkStart w:id="2" w:name="_GoBack"/>
      <w:bookmarkEnd w:id="2"/>
      <w:r w:rsidR="00E5659A" w:rsidRPr="00063B73">
        <w:t>).</w:t>
      </w:r>
    </w:p>
    <w:p w14:paraId="5F0DD087" w14:textId="18270449" w:rsidR="00197EF5" w:rsidRPr="00197EF5" w:rsidRDefault="00197EF5" w:rsidP="00197EF5">
      <w:pPr>
        <w:jc w:val="both"/>
      </w:pPr>
      <w:r>
        <w:t xml:space="preserve">Quand il s’agit de demandes d’ordre médical, elles sont confiées à un chirurgien-dentiste ayant l’appellation de « chirurgien-dentiste consultant » ou à un médecin consultant spécialisé dans le domaine </w:t>
      </w:r>
      <w:proofErr w:type="spellStart"/>
      <w:r>
        <w:t>oro</w:t>
      </w:r>
      <w:proofErr w:type="spellEnd"/>
      <w:r>
        <w:t xml:space="preserve">-facial.  </w:t>
      </w:r>
    </w:p>
    <w:p w14:paraId="72EC190F" w14:textId="18A940D1" w:rsidR="002D5833" w:rsidRDefault="002D5833" w:rsidP="0000711A">
      <w:pPr>
        <w:pStyle w:val="Paragraphedeliste"/>
        <w:rPr>
          <w:rStyle w:val="Rfrenceintense"/>
        </w:rPr>
      </w:pPr>
    </w:p>
    <w:p w14:paraId="30284840" w14:textId="77777777" w:rsidR="001D6475" w:rsidRDefault="001D6475" w:rsidP="0000711A">
      <w:pPr>
        <w:pStyle w:val="Paragraphedeliste"/>
        <w:rPr>
          <w:rStyle w:val="Rfrenceintense"/>
        </w:rPr>
      </w:pPr>
    </w:p>
    <w:p w14:paraId="6437B398" w14:textId="14A024C4" w:rsidR="000215E1" w:rsidRPr="0000711A" w:rsidRDefault="000215E1" w:rsidP="000215E1">
      <w:pPr>
        <w:pStyle w:val="Paragraphedeliste"/>
        <w:numPr>
          <w:ilvl w:val="0"/>
          <w:numId w:val="1"/>
        </w:numPr>
        <w:rPr>
          <w:rStyle w:val="Rfrenceintense"/>
          <w:sz w:val="28"/>
        </w:rPr>
      </w:pPr>
      <w:r w:rsidRPr="0000711A">
        <w:rPr>
          <w:rStyle w:val="Rfrenceintense"/>
          <w:sz w:val="28"/>
        </w:rPr>
        <w:t>engagements de</w:t>
      </w:r>
      <w:r w:rsidR="007B1CBB" w:rsidRPr="0000711A">
        <w:rPr>
          <w:rStyle w:val="Rfrenceintense"/>
          <w:sz w:val="28"/>
        </w:rPr>
        <w:t>s</w:t>
      </w:r>
      <w:r w:rsidRPr="0000711A">
        <w:rPr>
          <w:rStyle w:val="Rfrenceintense"/>
          <w:sz w:val="28"/>
        </w:rPr>
        <w:t xml:space="preserve"> organisme</w:t>
      </w:r>
      <w:r w:rsidR="007B1CBB" w:rsidRPr="0000711A">
        <w:rPr>
          <w:rStyle w:val="Rfrenceintense"/>
          <w:sz w:val="28"/>
        </w:rPr>
        <w:t>s</w:t>
      </w:r>
      <w:r w:rsidRPr="0000711A">
        <w:rPr>
          <w:rStyle w:val="Rfrenceintense"/>
          <w:sz w:val="28"/>
        </w:rPr>
        <w:t xml:space="preserve"> complémentaire</w:t>
      </w:r>
      <w:r w:rsidR="007B1CBB" w:rsidRPr="0000711A">
        <w:rPr>
          <w:rStyle w:val="Rfrenceintense"/>
          <w:sz w:val="28"/>
        </w:rPr>
        <w:t>s</w:t>
      </w:r>
      <w:r w:rsidRPr="0000711A">
        <w:rPr>
          <w:rStyle w:val="Rfrenceintense"/>
          <w:sz w:val="28"/>
        </w:rPr>
        <w:t xml:space="preserve"> d’assurance maladie </w:t>
      </w:r>
    </w:p>
    <w:p w14:paraId="2C8E8A9C" w14:textId="47579A96" w:rsidR="000215E1" w:rsidRPr="000215E1" w:rsidRDefault="000215E1" w:rsidP="00277404">
      <w:pPr>
        <w:jc w:val="both"/>
        <w:rPr>
          <w:rStyle w:val="Rfrenceintense"/>
          <w:b w:val="0"/>
          <w:smallCaps w:val="0"/>
          <w:color w:val="auto"/>
        </w:rPr>
      </w:pPr>
      <w:r w:rsidRPr="000215E1">
        <w:rPr>
          <w:rStyle w:val="Rfrenceintense"/>
          <w:b w:val="0"/>
          <w:smallCaps w:val="0"/>
          <w:color w:val="auto"/>
        </w:rPr>
        <w:t xml:space="preserve">Le bénéficiaire du contrat de complémentaire santé </w:t>
      </w:r>
      <w:r w:rsidR="002A2891">
        <w:rPr>
          <w:rStyle w:val="Rfrenceintense"/>
          <w:b w:val="0"/>
          <w:smallCaps w:val="0"/>
          <w:color w:val="auto"/>
        </w:rPr>
        <w:t xml:space="preserve">est </w:t>
      </w:r>
      <w:r w:rsidRPr="000215E1">
        <w:rPr>
          <w:rStyle w:val="Rfrenceintense"/>
          <w:b w:val="0"/>
          <w:smallCaps w:val="0"/>
          <w:color w:val="auto"/>
        </w:rPr>
        <w:t>prévenu, dans le contrat qui le lie à l’organisme complémentaire d’assurance maladie, de l’éventualité de demandes de renseignements quant aux actes effectués et facturés par son chirurgien-dentiste traitant.</w:t>
      </w:r>
    </w:p>
    <w:p w14:paraId="058F60D1" w14:textId="0DBD476A" w:rsidR="000215E1" w:rsidRPr="0009145D" w:rsidRDefault="000215E1" w:rsidP="00277404">
      <w:pPr>
        <w:jc w:val="both"/>
        <w:rPr>
          <w:rStyle w:val="Rfrenceintense"/>
          <w:rFonts w:ascii="Arial" w:hAnsi="Arial" w:cs="Arial"/>
          <w:b w:val="0"/>
          <w:bCs w:val="0"/>
          <w:smallCaps w:val="0"/>
          <w:color w:val="auto"/>
          <w:spacing w:val="0"/>
          <w:sz w:val="20"/>
          <w:szCs w:val="20"/>
        </w:rPr>
      </w:pPr>
      <w:r w:rsidRPr="00073254">
        <w:rPr>
          <w:rStyle w:val="Rfrenceintense"/>
          <w:b w:val="0"/>
          <w:smallCaps w:val="0"/>
          <w:color w:val="auto"/>
        </w:rPr>
        <w:t xml:space="preserve">Les textes sur la protection des données personnelles et médicales des patients </w:t>
      </w:r>
      <w:r w:rsidR="002A2891" w:rsidRPr="00073254">
        <w:rPr>
          <w:rStyle w:val="Rfrenceintense"/>
          <w:b w:val="0"/>
          <w:smallCaps w:val="0"/>
          <w:color w:val="auto"/>
        </w:rPr>
        <w:t xml:space="preserve">sont </w:t>
      </w:r>
      <w:r w:rsidRPr="00073254">
        <w:rPr>
          <w:rStyle w:val="Rfrenceintense"/>
          <w:b w:val="0"/>
          <w:smallCaps w:val="0"/>
          <w:color w:val="auto"/>
        </w:rPr>
        <w:t>respectés</w:t>
      </w:r>
      <w:r w:rsidR="00D15DC3">
        <w:rPr>
          <w:rStyle w:val="Rfrenceintense"/>
          <w:b w:val="0"/>
          <w:smallCaps w:val="0"/>
          <w:color w:val="auto"/>
        </w:rPr>
        <w:t>.</w:t>
      </w:r>
      <w:r w:rsidR="00073254">
        <w:rPr>
          <w:rStyle w:val="Rfrenceintense"/>
          <w:b w:val="0"/>
          <w:smallCaps w:val="0"/>
          <w:color w:val="auto"/>
        </w:rPr>
        <w:t xml:space="preserve"> </w:t>
      </w:r>
      <w:r w:rsidRPr="00073254">
        <w:rPr>
          <w:rStyle w:val="Rfrenceintense"/>
          <w:b w:val="0"/>
          <w:smallCaps w:val="0"/>
          <w:color w:val="auto"/>
        </w:rPr>
        <w:t>Les données médicales ne peuvent être transmises qu’à un profes</w:t>
      </w:r>
      <w:r w:rsidRPr="00073254">
        <w:rPr>
          <w:bCs/>
        </w:rPr>
        <w:t>sionnel de santé</w:t>
      </w:r>
      <w:r w:rsidR="00D3466E">
        <w:rPr>
          <w:bCs/>
        </w:rPr>
        <w:t>, dûment identifié</w:t>
      </w:r>
      <w:r w:rsidR="00073254" w:rsidRPr="00073254">
        <w:rPr>
          <w:bCs/>
        </w:rPr>
        <w:t xml:space="preserve">. </w:t>
      </w:r>
    </w:p>
    <w:p w14:paraId="5BE85F77" w14:textId="1164A3B9" w:rsidR="000215E1" w:rsidRPr="000215E1" w:rsidRDefault="000215E1" w:rsidP="00277404">
      <w:pPr>
        <w:jc w:val="both"/>
        <w:rPr>
          <w:rStyle w:val="Rfrenceintense"/>
          <w:b w:val="0"/>
          <w:smallCaps w:val="0"/>
          <w:color w:val="auto"/>
        </w:rPr>
      </w:pPr>
      <w:r w:rsidRPr="000215E1">
        <w:rPr>
          <w:rStyle w:val="Rfrenceintense"/>
          <w:b w:val="0"/>
          <w:smallCaps w:val="0"/>
          <w:color w:val="auto"/>
        </w:rPr>
        <w:t>Les courriers adressés aux assurés ne comportent</w:t>
      </w:r>
      <w:r w:rsidR="00837FA9">
        <w:rPr>
          <w:rStyle w:val="Rfrenceintense"/>
          <w:b w:val="0"/>
          <w:smallCaps w:val="0"/>
          <w:color w:val="auto"/>
        </w:rPr>
        <w:t xml:space="preserve"> pas</w:t>
      </w:r>
      <w:r w:rsidRPr="000215E1">
        <w:rPr>
          <w:rStyle w:val="Rfrenceintense"/>
          <w:b w:val="0"/>
          <w:smallCaps w:val="0"/>
          <w:color w:val="auto"/>
        </w:rPr>
        <w:t xml:space="preserve"> de termes propres à porter atteinte à la relation de confiance indispensable liant le patient à son chirurgien-dentiste traitant. </w:t>
      </w:r>
    </w:p>
    <w:p w14:paraId="1EC14BD0" w14:textId="2F02CB3B" w:rsidR="000215E1" w:rsidRPr="000215E1" w:rsidRDefault="000215E1" w:rsidP="00277404">
      <w:pPr>
        <w:jc w:val="both"/>
        <w:rPr>
          <w:rStyle w:val="Rfrenceintense"/>
          <w:b w:val="0"/>
          <w:smallCaps w:val="0"/>
          <w:color w:val="auto"/>
        </w:rPr>
      </w:pPr>
      <w:r w:rsidRPr="000215E1">
        <w:rPr>
          <w:rStyle w:val="Rfrenceintense"/>
          <w:b w:val="0"/>
          <w:smallCaps w:val="0"/>
          <w:color w:val="auto"/>
        </w:rPr>
        <w:t xml:space="preserve">L’organisme complémentaire d’assurance maladie doit tenir compte des obligations qui sont faites au chirurgien-dentiste consultant de respecter le code de la santé publique et notamment le code de déontologie. </w:t>
      </w:r>
    </w:p>
    <w:p w14:paraId="529D450E" w14:textId="490998A6" w:rsidR="006F40D2" w:rsidRPr="006F40D2" w:rsidRDefault="00D3466E" w:rsidP="006F40D2">
      <w:pPr>
        <w:jc w:val="both"/>
        <w:rPr>
          <w:bCs/>
          <w:spacing w:val="5"/>
        </w:rPr>
      </w:pPr>
      <w:r>
        <w:rPr>
          <w:rStyle w:val="Rfrenceintense"/>
          <w:b w:val="0"/>
          <w:smallCaps w:val="0"/>
          <w:color w:val="auto"/>
        </w:rPr>
        <w:t>L</w:t>
      </w:r>
      <w:r w:rsidR="00B02D99" w:rsidRPr="002400A9">
        <w:rPr>
          <w:rStyle w:val="Rfrenceintense"/>
          <w:b w:val="0"/>
          <w:smallCaps w:val="0"/>
          <w:color w:val="auto"/>
        </w:rPr>
        <w:t xml:space="preserve">e devis doit respecter les dispositions conventionnelles et </w:t>
      </w:r>
      <w:r>
        <w:rPr>
          <w:rStyle w:val="Rfrenceintense"/>
          <w:b w:val="0"/>
          <w:smallCaps w:val="0"/>
          <w:color w:val="auto"/>
        </w:rPr>
        <w:t>l</w:t>
      </w:r>
      <w:r w:rsidR="00B02D99" w:rsidRPr="002400A9">
        <w:rPr>
          <w:rStyle w:val="Rfrenceintense"/>
          <w:b w:val="0"/>
          <w:smallCaps w:val="0"/>
          <w:color w:val="auto"/>
        </w:rPr>
        <w:t>es règles du codage CCAM. Ces prérequis étant respectés</w:t>
      </w:r>
      <w:r w:rsidR="00974222" w:rsidRPr="002400A9">
        <w:rPr>
          <w:rStyle w:val="Rfrenceintense"/>
          <w:b w:val="0"/>
          <w:smallCaps w:val="0"/>
          <w:color w:val="auto"/>
        </w:rPr>
        <w:t xml:space="preserve">, l’organisme complémentaire d’assurance maladie ne s’immisce pas dans le plan de traitement du chirurgien-dentiste traitant. </w:t>
      </w:r>
    </w:p>
    <w:p w14:paraId="6DB9CC85" w14:textId="2DF59548" w:rsidR="000215E1" w:rsidRPr="000215E1" w:rsidRDefault="000215E1" w:rsidP="00277404">
      <w:pPr>
        <w:jc w:val="both"/>
        <w:rPr>
          <w:rStyle w:val="Rfrenceintense"/>
          <w:b w:val="0"/>
          <w:smallCaps w:val="0"/>
          <w:color w:val="auto"/>
        </w:rPr>
      </w:pPr>
      <w:r w:rsidRPr="000215E1">
        <w:rPr>
          <w:rStyle w:val="Rfrenceintense"/>
          <w:b w:val="0"/>
          <w:smallCaps w:val="0"/>
          <w:color w:val="auto"/>
        </w:rPr>
        <w:t>L’organisme complémentaire d’assurance maladie n’est destinataire que des informations à caractère administratif concernant le bénéficiaire du contrat de complémentaire santé</w:t>
      </w:r>
      <w:r w:rsidR="00B02D99" w:rsidRPr="00B02D99">
        <w:rPr>
          <w:rStyle w:val="Rfrenceintense"/>
          <w:b w:val="0"/>
          <w:smallCaps w:val="0"/>
          <w:color w:val="auto"/>
        </w:rPr>
        <w:t xml:space="preserve"> </w:t>
      </w:r>
      <w:r w:rsidR="00B02D99" w:rsidRPr="000215E1">
        <w:rPr>
          <w:rStyle w:val="Rfrenceintense"/>
          <w:b w:val="0"/>
          <w:smallCaps w:val="0"/>
          <w:color w:val="auto"/>
        </w:rPr>
        <w:t>sauf en cas de consentement du patient pour la transmission de ses données</w:t>
      </w:r>
      <w:r w:rsidR="00B02D99">
        <w:rPr>
          <w:rStyle w:val="Rfrenceintense"/>
          <w:b w:val="0"/>
          <w:smallCaps w:val="0"/>
          <w:color w:val="auto"/>
        </w:rPr>
        <w:t xml:space="preserve"> à caractère médical</w:t>
      </w:r>
      <w:r w:rsidR="00B02D99" w:rsidRPr="000215E1">
        <w:rPr>
          <w:rStyle w:val="Rfrenceintense"/>
          <w:b w:val="0"/>
          <w:smallCaps w:val="0"/>
          <w:color w:val="auto"/>
        </w:rPr>
        <w:t>, conformément au RGPD</w:t>
      </w:r>
      <w:r w:rsidR="00931A11">
        <w:rPr>
          <w:rStyle w:val="Rfrenceintense"/>
          <w:b w:val="0"/>
          <w:smallCaps w:val="0"/>
          <w:color w:val="auto"/>
        </w:rPr>
        <w:t>, par l’intermédiaire du chirurgien-dentiste consultant.</w:t>
      </w:r>
      <w:r w:rsidR="00AC503B">
        <w:rPr>
          <w:rStyle w:val="Rfrenceintense"/>
          <w:b w:val="0"/>
          <w:smallCaps w:val="0"/>
          <w:color w:val="auto"/>
        </w:rPr>
        <w:t xml:space="preserve"> </w:t>
      </w:r>
    </w:p>
    <w:p w14:paraId="5C1D5A7D" w14:textId="6D25625F" w:rsidR="005D69FD" w:rsidRDefault="000215E1" w:rsidP="00C92C71">
      <w:pPr>
        <w:jc w:val="both"/>
        <w:rPr>
          <w:rStyle w:val="Rfrenceintense"/>
          <w:b w:val="0"/>
          <w:smallCaps w:val="0"/>
          <w:color w:val="auto"/>
        </w:rPr>
      </w:pPr>
      <w:r w:rsidRPr="000215E1">
        <w:rPr>
          <w:rStyle w:val="Rfrenceintense"/>
          <w:b w:val="0"/>
          <w:smallCaps w:val="0"/>
          <w:color w:val="auto"/>
        </w:rPr>
        <w:t xml:space="preserve">Les organismes complémentaires d’assurance maladie signataires </w:t>
      </w:r>
      <w:r w:rsidRPr="008A4BF1">
        <w:rPr>
          <w:rStyle w:val="Rfrenceintense"/>
          <w:b w:val="0"/>
          <w:smallCaps w:val="0"/>
          <w:color w:val="auto"/>
        </w:rPr>
        <w:t xml:space="preserve">de la charte </w:t>
      </w:r>
      <w:r w:rsidRPr="000215E1">
        <w:rPr>
          <w:rStyle w:val="Rfrenceintense"/>
          <w:b w:val="0"/>
          <w:smallCaps w:val="0"/>
          <w:color w:val="auto"/>
        </w:rPr>
        <w:t>s’engagent à annexer la charte au contrat les liant à un chirurgien-dentiste consultant</w:t>
      </w:r>
      <w:r w:rsidR="005D69FD">
        <w:rPr>
          <w:rStyle w:val="Rfrenceintense"/>
          <w:b w:val="0"/>
          <w:smallCaps w:val="0"/>
          <w:color w:val="auto"/>
        </w:rPr>
        <w:t>.</w:t>
      </w:r>
    </w:p>
    <w:p w14:paraId="6CBE5F44" w14:textId="7B3B0940" w:rsidR="002A2891" w:rsidRPr="0000711A" w:rsidRDefault="004D7EB9" w:rsidP="00C92C71">
      <w:pPr>
        <w:jc w:val="both"/>
        <w:rPr>
          <w:rStyle w:val="Rfrenceintense"/>
          <w:sz w:val="28"/>
        </w:rPr>
      </w:pPr>
      <w:r>
        <w:rPr>
          <w:rStyle w:val="Rfrenceintense"/>
          <w:sz w:val="28"/>
        </w:rPr>
        <w:t>e</w:t>
      </w:r>
      <w:r w:rsidR="002A2891" w:rsidRPr="0000711A">
        <w:rPr>
          <w:rStyle w:val="Rfrenceintense"/>
          <w:sz w:val="28"/>
        </w:rPr>
        <w:t>ngagements de l’</w:t>
      </w:r>
      <w:proofErr w:type="spellStart"/>
      <w:r w:rsidR="002A2891" w:rsidRPr="0000711A">
        <w:rPr>
          <w:rStyle w:val="Rfrenceintense"/>
          <w:sz w:val="28"/>
        </w:rPr>
        <w:t>oncd</w:t>
      </w:r>
      <w:proofErr w:type="spellEnd"/>
    </w:p>
    <w:p w14:paraId="7E7B6D14" w14:textId="14C6F929" w:rsidR="00ED6CCF" w:rsidRDefault="002A2891" w:rsidP="00ED6CCF">
      <w:pPr>
        <w:jc w:val="both"/>
        <w:rPr>
          <w:rStyle w:val="Rfrenceintense"/>
          <w:b w:val="0"/>
          <w:smallCaps w:val="0"/>
          <w:color w:val="auto"/>
        </w:rPr>
      </w:pPr>
      <w:r w:rsidRPr="002A2891">
        <w:rPr>
          <w:bCs/>
          <w:color w:val="000000" w:themeColor="text1"/>
        </w:rPr>
        <w:t>En cas de soupçon de fraude, les juridictions ordinales et de droit commun</w:t>
      </w:r>
      <w:r w:rsidR="00420D04">
        <w:rPr>
          <w:bCs/>
          <w:color w:val="000000" w:themeColor="text1"/>
        </w:rPr>
        <w:t>, notamment la section des assurances sociales,</w:t>
      </w:r>
      <w:r w:rsidR="00420D04" w:rsidRPr="002A2891">
        <w:rPr>
          <w:bCs/>
          <w:color w:val="000000" w:themeColor="text1"/>
        </w:rPr>
        <w:t xml:space="preserve"> </w:t>
      </w:r>
      <w:r w:rsidRPr="002A2891">
        <w:rPr>
          <w:bCs/>
          <w:color w:val="000000" w:themeColor="text1"/>
        </w:rPr>
        <w:t>peuvent être saisies par toute personne ayant intérêt à agir.</w:t>
      </w:r>
      <w:r w:rsidR="0061021A">
        <w:rPr>
          <w:bCs/>
          <w:color w:val="000000" w:themeColor="text1"/>
        </w:rPr>
        <w:t xml:space="preserve"> </w:t>
      </w:r>
      <w:r w:rsidRPr="002A2891">
        <w:rPr>
          <w:bCs/>
          <w:color w:val="000000" w:themeColor="text1"/>
        </w:rPr>
        <w:t xml:space="preserve"> </w:t>
      </w:r>
    </w:p>
    <w:p w14:paraId="134AC0E3" w14:textId="17E80ED9" w:rsidR="00277404" w:rsidRPr="0000711A" w:rsidRDefault="002D5833" w:rsidP="00E400C4">
      <w:pPr>
        <w:pStyle w:val="Paragraphedeliste"/>
        <w:numPr>
          <w:ilvl w:val="0"/>
          <w:numId w:val="1"/>
        </w:numPr>
        <w:jc w:val="both"/>
        <w:rPr>
          <w:rStyle w:val="Rfrenceintense"/>
          <w:sz w:val="28"/>
        </w:rPr>
      </w:pPr>
      <w:r w:rsidRPr="0000711A">
        <w:rPr>
          <w:rStyle w:val="Rfrenceintense"/>
          <w:sz w:val="28"/>
        </w:rPr>
        <w:t>engagements de</w:t>
      </w:r>
      <w:r w:rsidR="0068715E">
        <w:rPr>
          <w:rStyle w:val="Rfrenceintense"/>
          <w:sz w:val="28"/>
        </w:rPr>
        <w:t xml:space="preserve"> l’ensemble des</w:t>
      </w:r>
      <w:r w:rsidRPr="0000711A">
        <w:rPr>
          <w:rStyle w:val="Rfrenceintense"/>
          <w:sz w:val="28"/>
        </w:rPr>
        <w:t xml:space="preserve"> parties</w:t>
      </w:r>
      <w:r w:rsidR="0068715E">
        <w:rPr>
          <w:rStyle w:val="Rfrenceintense"/>
          <w:sz w:val="28"/>
        </w:rPr>
        <w:t xml:space="preserve"> signataires</w:t>
      </w:r>
    </w:p>
    <w:p w14:paraId="6BC2CE5B" w14:textId="231F253A" w:rsidR="0058287A" w:rsidRPr="007B1CBB" w:rsidRDefault="0058287A" w:rsidP="0058287A">
      <w:pPr>
        <w:pStyle w:val="Titre2"/>
        <w:rPr>
          <w:rStyle w:val="Rfrenceintense"/>
          <w:rFonts w:asciiTheme="minorHAnsi" w:eastAsiaTheme="minorHAnsi" w:hAnsiTheme="minorHAnsi" w:cstheme="minorBidi"/>
          <w:sz w:val="22"/>
          <w:szCs w:val="22"/>
        </w:rPr>
      </w:pPr>
      <w:r w:rsidRPr="007B1CBB">
        <w:rPr>
          <w:rStyle w:val="Rfrenceintense"/>
          <w:rFonts w:asciiTheme="minorHAnsi" w:eastAsiaTheme="minorHAnsi" w:hAnsiTheme="minorHAnsi" w:cstheme="minorBidi"/>
          <w:sz w:val="22"/>
          <w:szCs w:val="22"/>
        </w:rPr>
        <w:t>les parties s’engagent :</w:t>
      </w:r>
    </w:p>
    <w:p w14:paraId="5444645B" w14:textId="1A76E196" w:rsidR="00277404" w:rsidRDefault="007B1CBB" w:rsidP="0000711A">
      <w:pPr>
        <w:pStyle w:val="Paragraphedeliste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 </w:t>
      </w:r>
      <w:r w:rsidR="00277404">
        <w:rPr>
          <w:rFonts w:cstheme="minorHAnsi"/>
          <w:color w:val="000000" w:themeColor="text1"/>
        </w:rPr>
        <w:t xml:space="preserve">diffuser et à porter les principes définis par le présent </w:t>
      </w:r>
      <w:r w:rsidR="0000711A">
        <w:rPr>
          <w:rFonts w:cstheme="minorHAnsi"/>
          <w:color w:val="000000" w:themeColor="text1"/>
        </w:rPr>
        <w:t>document</w:t>
      </w:r>
      <w:r w:rsidR="00931991">
        <w:rPr>
          <w:rFonts w:cstheme="minorHAnsi"/>
          <w:color w:val="000000" w:themeColor="text1"/>
        </w:rPr>
        <w:t>.</w:t>
      </w:r>
    </w:p>
    <w:p w14:paraId="15B8592E" w14:textId="10E02D1D" w:rsidR="00197EF5" w:rsidRPr="004D7EB9" w:rsidRDefault="00E400C4" w:rsidP="0000711A">
      <w:pPr>
        <w:pStyle w:val="Paragraphedeliste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 w:rsidRPr="004D7EB9">
        <w:rPr>
          <w:rFonts w:cstheme="minorHAnsi"/>
          <w:color w:val="000000" w:themeColor="text1"/>
        </w:rPr>
        <w:t>A</w:t>
      </w:r>
      <w:r w:rsidR="00197EF5" w:rsidRPr="004D7EB9">
        <w:rPr>
          <w:rFonts w:cstheme="minorHAnsi"/>
          <w:color w:val="000000" w:themeColor="text1"/>
        </w:rPr>
        <w:t xml:space="preserve"> inviter les chirurgiens-dentistes consultants et les chirurgiens-dentistes traitants à respecter les principes de la charte.</w:t>
      </w:r>
    </w:p>
    <w:p w14:paraId="551BCF39" w14:textId="517F0C42" w:rsidR="000D7196" w:rsidRPr="004D7EB9" w:rsidRDefault="00BE6894" w:rsidP="0000711A">
      <w:pPr>
        <w:pStyle w:val="Paragraphedeliste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 w:rsidRPr="004D7EB9">
        <w:rPr>
          <w:rFonts w:cstheme="minorHAnsi"/>
          <w:color w:val="000000" w:themeColor="text1"/>
        </w:rPr>
        <w:t xml:space="preserve">A </w:t>
      </w:r>
      <w:r w:rsidR="000D7196" w:rsidRPr="004D7EB9">
        <w:rPr>
          <w:rFonts w:cstheme="minorHAnsi"/>
          <w:color w:val="000000" w:themeColor="text1"/>
        </w:rPr>
        <w:t xml:space="preserve">faire évoluer </w:t>
      </w:r>
      <w:r w:rsidR="0000711A" w:rsidRPr="004D7EB9">
        <w:rPr>
          <w:rFonts w:cstheme="minorHAnsi"/>
          <w:color w:val="000000" w:themeColor="text1"/>
        </w:rPr>
        <w:t xml:space="preserve">la charte </w:t>
      </w:r>
      <w:r w:rsidR="000D7196" w:rsidRPr="004D7EB9">
        <w:rPr>
          <w:rFonts w:cstheme="minorHAnsi"/>
          <w:color w:val="000000" w:themeColor="text1"/>
        </w:rPr>
        <w:t>si nécessaire</w:t>
      </w:r>
      <w:r w:rsidR="000E32DB" w:rsidRPr="004D7EB9">
        <w:rPr>
          <w:rFonts w:cstheme="minorHAnsi"/>
          <w:color w:val="000000" w:themeColor="text1"/>
        </w:rPr>
        <w:t>, dans le cadre d’une révision annelle et/ou à l’invitation de l’une des parties signataires</w:t>
      </w:r>
      <w:r w:rsidR="00E400C4" w:rsidRPr="004D7EB9">
        <w:rPr>
          <w:rFonts w:cstheme="minorHAnsi"/>
          <w:color w:val="000000" w:themeColor="text1"/>
        </w:rPr>
        <w:t>. D</w:t>
      </w:r>
      <w:r w:rsidR="000D7196" w:rsidRPr="004D7EB9">
        <w:rPr>
          <w:rFonts w:cstheme="minorHAnsi"/>
          <w:color w:val="000000" w:themeColor="text1"/>
        </w:rPr>
        <w:t>ans ce cadre, il est convenu qu’un groupe composé des signataires du présent accord se réunisse chaque année</w:t>
      </w:r>
      <w:r w:rsidR="0000711A" w:rsidRPr="004D7EB9">
        <w:rPr>
          <w:rFonts w:cstheme="minorHAnsi"/>
          <w:color w:val="000000" w:themeColor="text1"/>
        </w:rPr>
        <w:t>.</w:t>
      </w:r>
    </w:p>
    <w:p w14:paraId="0DC0481F" w14:textId="77777777" w:rsidR="00931A11" w:rsidRPr="004D7EB9" w:rsidRDefault="00931A11" w:rsidP="007918F6">
      <w:pPr>
        <w:pStyle w:val="Paragraphedeliste"/>
        <w:numPr>
          <w:ilvl w:val="0"/>
          <w:numId w:val="7"/>
        </w:numPr>
        <w:jc w:val="both"/>
        <w:rPr>
          <w:rStyle w:val="Rfrenceintense"/>
          <w:color w:val="000000" w:themeColor="text1"/>
        </w:rPr>
      </w:pPr>
      <w:r w:rsidRPr="004D7EB9">
        <w:rPr>
          <w:rFonts w:cstheme="minorHAnsi"/>
          <w:color w:val="000000" w:themeColor="text1"/>
        </w:rPr>
        <w:t xml:space="preserve">A laisser un délai de tolérance de 12 mois pour la mise en place et l’application de la charte. </w:t>
      </w:r>
    </w:p>
    <w:p w14:paraId="1DAE3538" w14:textId="3F3C7A76" w:rsidR="00931A11" w:rsidRDefault="00931A11" w:rsidP="00172A3B">
      <w:pPr>
        <w:ind w:left="360"/>
      </w:pPr>
    </w:p>
    <w:p w14:paraId="362B937E" w14:textId="4138CD92" w:rsidR="00172A3B" w:rsidRDefault="00F03E55" w:rsidP="00786826">
      <w:pPr>
        <w:jc w:val="both"/>
      </w:pPr>
      <w:bookmarkStart w:id="3" w:name="_Hlk51707393"/>
      <w:r w:rsidRPr="00786826">
        <w:rPr>
          <w:iCs/>
        </w:rPr>
        <w:t>Le présent document d’engagement et ses annexes est établi pour une durée indéterminée à compter du 1</w:t>
      </w:r>
      <w:r w:rsidRPr="00786826">
        <w:rPr>
          <w:iCs/>
          <w:vertAlign w:val="superscript"/>
        </w:rPr>
        <w:t>er</w:t>
      </w:r>
      <w:r w:rsidRPr="00786826">
        <w:rPr>
          <w:iCs/>
        </w:rPr>
        <w:t xml:space="preserve"> janvier 2021. Chacune des parties signataires pourra y mettre fin par lettre recommandée avec accusé de réception en respectant un préavis de 3 mois.</w:t>
      </w:r>
      <w:r>
        <w:rPr>
          <w:i/>
          <w:iCs/>
        </w:rPr>
        <w:t> </w:t>
      </w:r>
    </w:p>
    <w:bookmarkEnd w:id="3"/>
    <w:p w14:paraId="510B8FEC" w14:textId="77777777" w:rsidR="00F03E55" w:rsidRDefault="00F03E55" w:rsidP="00172A3B"/>
    <w:p w14:paraId="0DADB2BF" w14:textId="5BAF0CD2" w:rsidR="00931A11" w:rsidRDefault="00931A11" w:rsidP="00931A11">
      <w:pPr>
        <w:pStyle w:val="Paragraphedeliste"/>
      </w:pPr>
    </w:p>
    <w:p w14:paraId="658BC069" w14:textId="3D615A1B" w:rsidR="00931A11" w:rsidRDefault="00931A11" w:rsidP="00931A11">
      <w:pPr>
        <w:pStyle w:val="Paragraphedeliste"/>
      </w:pPr>
    </w:p>
    <w:p w14:paraId="5ACA8F1B" w14:textId="77777777" w:rsidR="00931A11" w:rsidRPr="007918F6" w:rsidRDefault="00931A11" w:rsidP="007918F6">
      <w:pPr>
        <w:pStyle w:val="Paragraphedeliste"/>
        <w:rPr>
          <w:rFonts w:cstheme="minorHAnsi"/>
          <w:color w:val="000000" w:themeColor="text1"/>
        </w:rPr>
      </w:pPr>
    </w:p>
    <w:p w14:paraId="39F55652" w14:textId="6BEAD285" w:rsidR="00D259D5" w:rsidRPr="002F0E6E" w:rsidRDefault="00D259D5" w:rsidP="00C041BF">
      <w:pPr>
        <w:jc w:val="both"/>
        <w:rPr>
          <w:rStyle w:val="Rfrenceintense"/>
          <w:b w:val="0"/>
          <w:bCs w:val="0"/>
          <w:sz w:val="18"/>
          <w:szCs w:val="18"/>
        </w:rPr>
      </w:pPr>
      <w:r w:rsidRPr="002F0E6E">
        <w:rPr>
          <w:rStyle w:val="Rfrenceintense"/>
          <w:b w:val="0"/>
          <w:bCs w:val="0"/>
          <w:sz w:val="18"/>
          <w:szCs w:val="18"/>
        </w:rPr>
        <w:t>annexe :</w:t>
      </w:r>
    </w:p>
    <w:p w14:paraId="2A9B3A05" w14:textId="41067C4D" w:rsidR="00D259D5" w:rsidRPr="002F0E6E" w:rsidRDefault="00931A11" w:rsidP="00C041BF">
      <w:pPr>
        <w:jc w:val="both"/>
        <w:rPr>
          <w:rStyle w:val="Rfrenceintense"/>
          <w:b w:val="0"/>
          <w:bCs w:val="0"/>
          <w:sz w:val="18"/>
          <w:szCs w:val="18"/>
        </w:rPr>
      </w:pPr>
      <w:r w:rsidRPr="002F0E6E">
        <w:rPr>
          <w:rStyle w:val="Rfrenceintense"/>
          <w:b w:val="0"/>
          <w:bCs w:val="0"/>
          <w:sz w:val="18"/>
          <w:szCs w:val="18"/>
        </w:rPr>
        <w:t xml:space="preserve">- </w:t>
      </w:r>
      <w:r w:rsidR="004D7EB9">
        <w:rPr>
          <w:rStyle w:val="Rfrenceintense"/>
          <w:b w:val="0"/>
          <w:bCs w:val="0"/>
          <w:sz w:val="18"/>
          <w:szCs w:val="18"/>
        </w:rPr>
        <w:t>l</w:t>
      </w:r>
      <w:r w:rsidRPr="002F0E6E">
        <w:rPr>
          <w:rStyle w:val="Rfrenceintense"/>
          <w:b w:val="0"/>
          <w:bCs w:val="0"/>
          <w:sz w:val="18"/>
          <w:szCs w:val="18"/>
        </w:rPr>
        <w:t>iste des parties signataires</w:t>
      </w:r>
    </w:p>
    <w:p w14:paraId="7CF54F3D" w14:textId="38B06258" w:rsidR="00D259D5" w:rsidRPr="002F0E6E" w:rsidRDefault="00931A11" w:rsidP="00C041BF">
      <w:pPr>
        <w:jc w:val="both"/>
        <w:rPr>
          <w:rStyle w:val="Rfrenceintense"/>
          <w:b w:val="0"/>
          <w:bCs w:val="0"/>
        </w:rPr>
      </w:pPr>
      <w:r w:rsidRPr="002F0E6E">
        <w:rPr>
          <w:rStyle w:val="Rfrenceintense"/>
          <w:b w:val="0"/>
          <w:bCs w:val="0"/>
          <w:sz w:val="18"/>
          <w:szCs w:val="18"/>
        </w:rPr>
        <w:t xml:space="preserve">- charte de bonnes pratiques régissant les relations entre les chirurgiens-dentistes consultants des </w:t>
      </w:r>
      <w:proofErr w:type="spellStart"/>
      <w:r w:rsidRPr="002F0E6E">
        <w:rPr>
          <w:rStyle w:val="Rfrenceintense"/>
          <w:b w:val="0"/>
          <w:bCs w:val="0"/>
          <w:sz w:val="18"/>
          <w:szCs w:val="18"/>
        </w:rPr>
        <w:t>ocam</w:t>
      </w:r>
      <w:proofErr w:type="spellEnd"/>
      <w:r w:rsidRPr="002F0E6E">
        <w:rPr>
          <w:rStyle w:val="Rfrenceintense"/>
          <w:b w:val="0"/>
          <w:bCs w:val="0"/>
          <w:sz w:val="18"/>
          <w:szCs w:val="18"/>
        </w:rPr>
        <w:t xml:space="preserve"> et les chirurgiens</w:t>
      </w:r>
      <w:r w:rsidR="00C041BF">
        <w:rPr>
          <w:rStyle w:val="Rfrenceintense"/>
          <w:b w:val="0"/>
          <w:bCs w:val="0"/>
          <w:sz w:val="18"/>
          <w:szCs w:val="18"/>
        </w:rPr>
        <w:noBreakHyphen/>
      </w:r>
      <w:r w:rsidRPr="002F0E6E">
        <w:rPr>
          <w:rStyle w:val="Rfrenceintense"/>
          <w:b w:val="0"/>
          <w:bCs w:val="0"/>
          <w:sz w:val="18"/>
          <w:szCs w:val="18"/>
        </w:rPr>
        <w:t>dentistes</w:t>
      </w:r>
      <w:r w:rsidR="00C041BF">
        <w:rPr>
          <w:rStyle w:val="Rfrenceintense"/>
          <w:b w:val="0"/>
          <w:bCs w:val="0"/>
          <w:sz w:val="18"/>
          <w:szCs w:val="18"/>
        </w:rPr>
        <w:t xml:space="preserve"> </w:t>
      </w:r>
      <w:r w:rsidRPr="002F0E6E">
        <w:rPr>
          <w:rStyle w:val="Rfrenceintense"/>
          <w:b w:val="0"/>
          <w:bCs w:val="0"/>
          <w:sz w:val="18"/>
          <w:szCs w:val="18"/>
        </w:rPr>
        <w:t xml:space="preserve">traitants lors des vérifications des actes de chirurgie </w:t>
      </w:r>
      <w:r w:rsidR="004D7EB9">
        <w:rPr>
          <w:rStyle w:val="Rfrenceintense"/>
          <w:b w:val="0"/>
          <w:bCs w:val="0"/>
          <w:sz w:val="18"/>
          <w:szCs w:val="18"/>
        </w:rPr>
        <w:t>dentaire</w:t>
      </w:r>
      <w:r w:rsidRPr="002F0E6E">
        <w:rPr>
          <w:rStyle w:val="Rfrenceintense"/>
          <w:b w:val="0"/>
          <w:bCs w:val="0"/>
        </w:rPr>
        <w:t xml:space="preserve"> </w:t>
      </w:r>
    </w:p>
    <w:sectPr w:rsidR="00D259D5" w:rsidRPr="002F0E6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BECF6" w14:textId="77777777" w:rsidR="00B31B13" w:rsidRDefault="00B31B13" w:rsidP="00192388">
      <w:pPr>
        <w:spacing w:after="0" w:line="240" w:lineRule="auto"/>
      </w:pPr>
      <w:r>
        <w:separator/>
      </w:r>
    </w:p>
  </w:endnote>
  <w:endnote w:type="continuationSeparator" w:id="0">
    <w:p w14:paraId="34A91F14" w14:textId="77777777" w:rsidR="00B31B13" w:rsidRDefault="00B31B13" w:rsidP="0019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82042498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0714FB" w14:textId="213ACB11" w:rsidR="00566AF1" w:rsidRDefault="00566AF1" w:rsidP="0085135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28BDD4" w14:textId="77777777" w:rsidR="00566AF1" w:rsidRDefault="00566AF1" w:rsidP="007918F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8835553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6A20096" w14:textId="742A148A" w:rsidR="00566AF1" w:rsidRDefault="00566AF1" w:rsidP="0085135F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566AF1">
          <w:rPr>
            <w:rStyle w:val="Numrodepage"/>
            <w:sz w:val="18"/>
            <w:szCs w:val="18"/>
          </w:rPr>
          <w:fldChar w:fldCharType="begin"/>
        </w:r>
        <w:r w:rsidRPr="00566AF1">
          <w:rPr>
            <w:rStyle w:val="Numrodepage"/>
            <w:sz w:val="18"/>
            <w:szCs w:val="18"/>
          </w:rPr>
          <w:instrText xml:space="preserve"> PAGE </w:instrText>
        </w:r>
        <w:r w:rsidRPr="00566AF1">
          <w:rPr>
            <w:rStyle w:val="Numrodepage"/>
            <w:sz w:val="18"/>
            <w:szCs w:val="18"/>
          </w:rPr>
          <w:fldChar w:fldCharType="separate"/>
        </w:r>
        <w:r w:rsidRPr="00566AF1">
          <w:rPr>
            <w:rStyle w:val="Numrodepage"/>
            <w:noProof/>
            <w:sz w:val="18"/>
            <w:szCs w:val="18"/>
          </w:rPr>
          <w:t>1</w:t>
        </w:r>
        <w:r w:rsidRPr="00566AF1">
          <w:rPr>
            <w:rStyle w:val="Numrodepage"/>
            <w:sz w:val="18"/>
            <w:szCs w:val="18"/>
          </w:rPr>
          <w:fldChar w:fldCharType="end"/>
        </w:r>
      </w:p>
    </w:sdtContent>
  </w:sdt>
  <w:p w14:paraId="2AA853C2" w14:textId="3845BB40" w:rsidR="00566AF1" w:rsidRPr="00566AF1" w:rsidRDefault="00566AF1" w:rsidP="007918F6">
    <w:pPr>
      <w:pStyle w:val="Pieddepage"/>
      <w:ind w:right="360"/>
      <w:rPr>
        <w:sz w:val="18"/>
        <w:szCs w:val="18"/>
      </w:rPr>
    </w:pPr>
    <w:r>
      <w:rPr>
        <w:sz w:val="18"/>
        <w:szCs w:val="18"/>
      </w:rPr>
      <w:t>Projet</w:t>
    </w:r>
    <w:r w:rsidR="00843EB5">
      <w:rPr>
        <w:sz w:val="18"/>
        <w:szCs w:val="18"/>
      </w:rPr>
      <w:t xml:space="preserve"> 02/10/2020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F06FC" w14:textId="77777777" w:rsidR="00B31B13" w:rsidRDefault="00B31B13" w:rsidP="00192388">
      <w:pPr>
        <w:spacing w:after="0" w:line="240" w:lineRule="auto"/>
      </w:pPr>
      <w:r>
        <w:separator/>
      </w:r>
    </w:p>
  </w:footnote>
  <w:footnote w:type="continuationSeparator" w:id="0">
    <w:p w14:paraId="0CCF3C2A" w14:textId="77777777" w:rsidR="00B31B13" w:rsidRDefault="00B31B13" w:rsidP="0019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3A3C"/>
    <w:multiLevelType w:val="hybridMultilevel"/>
    <w:tmpl w:val="0A6C4A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589A"/>
    <w:multiLevelType w:val="hybridMultilevel"/>
    <w:tmpl w:val="811EE1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402"/>
    <w:multiLevelType w:val="hybridMultilevel"/>
    <w:tmpl w:val="4E84A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1AD6"/>
    <w:multiLevelType w:val="hybridMultilevel"/>
    <w:tmpl w:val="6BBA3F28"/>
    <w:lvl w:ilvl="0" w:tplc="1BB2D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1350F"/>
    <w:multiLevelType w:val="hybridMultilevel"/>
    <w:tmpl w:val="D3447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F6B51"/>
    <w:multiLevelType w:val="hybridMultilevel"/>
    <w:tmpl w:val="D45C8E68"/>
    <w:lvl w:ilvl="0" w:tplc="934E92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3DC6"/>
    <w:multiLevelType w:val="hybridMultilevel"/>
    <w:tmpl w:val="811EE1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1E"/>
    <w:rsid w:val="0000711A"/>
    <w:rsid w:val="000215E1"/>
    <w:rsid w:val="00063B73"/>
    <w:rsid w:val="00073254"/>
    <w:rsid w:val="0008015C"/>
    <w:rsid w:val="0009145D"/>
    <w:rsid w:val="000A340B"/>
    <w:rsid w:val="000A41BE"/>
    <w:rsid w:val="000B06CF"/>
    <w:rsid w:val="000B3AD5"/>
    <w:rsid w:val="000D7196"/>
    <w:rsid w:val="000E32DB"/>
    <w:rsid w:val="000E4684"/>
    <w:rsid w:val="000E4E47"/>
    <w:rsid w:val="000E6F4E"/>
    <w:rsid w:val="001229A1"/>
    <w:rsid w:val="00142DFA"/>
    <w:rsid w:val="001444DD"/>
    <w:rsid w:val="001727AC"/>
    <w:rsid w:val="00172A3B"/>
    <w:rsid w:val="00174AA1"/>
    <w:rsid w:val="00182D8D"/>
    <w:rsid w:val="001845F7"/>
    <w:rsid w:val="00192388"/>
    <w:rsid w:val="001969E3"/>
    <w:rsid w:val="00197EF5"/>
    <w:rsid w:val="001C21B7"/>
    <w:rsid w:val="001D6475"/>
    <w:rsid w:val="001E1FAB"/>
    <w:rsid w:val="002256B4"/>
    <w:rsid w:val="002400A9"/>
    <w:rsid w:val="00241496"/>
    <w:rsid w:val="00277404"/>
    <w:rsid w:val="002800BD"/>
    <w:rsid w:val="0029369B"/>
    <w:rsid w:val="002A2891"/>
    <w:rsid w:val="002B032E"/>
    <w:rsid w:val="002D5833"/>
    <w:rsid w:val="002E6295"/>
    <w:rsid w:val="002F0E6E"/>
    <w:rsid w:val="002F1166"/>
    <w:rsid w:val="003002DF"/>
    <w:rsid w:val="0032534F"/>
    <w:rsid w:val="003314DF"/>
    <w:rsid w:val="0036356A"/>
    <w:rsid w:val="00364663"/>
    <w:rsid w:val="003C31E0"/>
    <w:rsid w:val="003D309D"/>
    <w:rsid w:val="003F47E1"/>
    <w:rsid w:val="004069FC"/>
    <w:rsid w:val="00420D04"/>
    <w:rsid w:val="00433081"/>
    <w:rsid w:val="004C3001"/>
    <w:rsid w:val="004D7EB9"/>
    <w:rsid w:val="004F2550"/>
    <w:rsid w:val="00560298"/>
    <w:rsid w:val="00566AF1"/>
    <w:rsid w:val="00566D6F"/>
    <w:rsid w:val="0058287A"/>
    <w:rsid w:val="005C5CEA"/>
    <w:rsid w:val="005D0047"/>
    <w:rsid w:val="005D69FD"/>
    <w:rsid w:val="005E22B4"/>
    <w:rsid w:val="005E332F"/>
    <w:rsid w:val="0061021A"/>
    <w:rsid w:val="0061584C"/>
    <w:rsid w:val="00623521"/>
    <w:rsid w:val="006268FB"/>
    <w:rsid w:val="006401A1"/>
    <w:rsid w:val="00676C56"/>
    <w:rsid w:val="0068715E"/>
    <w:rsid w:val="006B6B93"/>
    <w:rsid w:val="006F40D2"/>
    <w:rsid w:val="007263DE"/>
    <w:rsid w:val="00751A53"/>
    <w:rsid w:val="00755BC8"/>
    <w:rsid w:val="00756E6A"/>
    <w:rsid w:val="00767A12"/>
    <w:rsid w:val="00774A37"/>
    <w:rsid w:val="00786826"/>
    <w:rsid w:val="007918F6"/>
    <w:rsid w:val="00792953"/>
    <w:rsid w:val="007B13AB"/>
    <w:rsid w:val="007B1CBB"/>
    <w:rsid w:val="00837FA9"/>
    <w:rsid w:val="00843EB5"/>
    <w:rsid w:val="0084775B"/>
    <w:rsid w:val="00862D9C"/>
    <w:rsid w:val="008654D0"/>
    <w:rsid w:val="008A4BF1"/>
    <w:rsid w:val="008B6ACB"/>
    <w:rsid w:val="008C5F1A"/>
    <w:rsid w:val="008D4935"/>
    <w:rsid w:val="008F404A"/>
    <w:rsid w:val="008F671E"/>
    <w:rsid w:val="00900DC3"/>
    <w:rsid w:val="00901E91"/>
    <w:rsid w:val="00905328"/>
    <w:rsid w:val="009115DE"/>
    <w:rsid w:val="00921C98"/>
    <w:rsid w:val="00931991"/>
    <w:rsid w:val="00931A11"/>
    <w:rsid w:val="009364E6"/>
    <w:rsid w:val="00974222"/>
    <w:rsid w:val="00981702"/>
    <w:rsid w:val="009A7299"/>
    <w:rsid w:val="009B5A55"/>
    <w:rsid w:val="009D0BC2"/>
    <w:rsid w:val="00A10106"/>
    <w:rsid w:val="00AC503B"/>
    <w:rsid w:val="00AC5DE5"/>
    <w:rsid w:val="00AD394A"/>
    <w:rsid w:val="00AE66C4"/>
    <w:rsid w:val="00B02D99"/>
    <w:rsid w:val="00B31B13"/>
    <w:rsid w:val="00BB0058"/>
    <w:rsid w:val="00BE6894"/>
    <w:rsid w:val="00BF0E01"/>
    <w:rsid w:val="00BF67CC"/>
    <w:rsid w:val="00C041BF"/>
    <w:rsid w:val="00C35117"/>
    <w:rsid w:val="00C57103"/>
    <w:rsid w:val="00C76F76"/>
    <w:rsid w:val="00C92870"/>
    <w:rsid w:val="00C92C71"/>
    <w:rsid w:val="00CA6ACE"/>
    <w:rsid w:val="00CD590F"/>
    <w:rsid w:val="00D15DC3"/>
    <w:rsid w:val="00D259D5"/>
    <w:rsid w:val="00D3466E"/>
    <w:rsid w:val="00D35389"/>
    <w:rsid w:val="00D569D5"/>
    <w:rsid w:val="00D739E6"/>
    <w:rsid w:val="00D820A2"/>
    <w:rsid w:val="00DA0E2D"/>
    <w:rsid w:val="00DB7EF5"/>
    <w:rsid w:val="00DE179E"/>
    <w:rsid w:val="00E0040B"/>
    <w:rsid w:val="00E15482"/>
    <w:rsid w:val="00E4004F"/>
    <w:rsid w:val="00E400C4"/>
    <w:rsid w:val="00E5659A"/>
    <w:rsid w:val="00E64C74"/>
    <w:rsid w:val="00E95C0B"/>
    <w:rsid w:val="00EC4BC3"/>
    <w:rsid w:val="00EC6058"/>
    <w:rsid w:val="00ED4E86"/>
    <w:rsid w:val="00ED6CCF"/>
    <w:rsid w:val="00EF31F8"/>
    <w:rsid w:val="00EF3AD4"/>
    <w:rsid w:val="00F03E55"/>
    <w:rsid w:val="00F0708F"/>
    <w:rsid w:val="00F23870"/>
    <w:rsid w:val="00F34383"/>
    <w:rsid w:val="00F770A3"/>
    <w:rsid w:val="00F83BE1"/>
    <w:rsid w:val="00F8625D"/>
    <w:rsid w:val="00F92BB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E78B"/>
  <w15:chartTrackingRefBased/>
  <w15:docId w15:val="{42B26A6B-82F7-48ED-82DA-C764DAE6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4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C4B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EC4BC3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4BC3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C4BC3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BC3"/>
    <w:rPr>
      <w:rFonts w:ascii="Segoe UI" w:hAnsi="Segoe UI" w:cs="Segoe UI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83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833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2D5833"/>
    <w:rPr>
      <w:b/>
      <w:bCs/>
      <w:smallCaps/>
      <w:color w:val="4472C4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2D5833"/>
    <w:pPr>
      <w:ind w:left="720"/>
      <w:contextualSpacing/>
    </w:pPr>
  </w:style>
  <w:style w:type="paragraph" w:styleId="Sansinterligne">
    <w:name w:val="No Spacing"/>
    <w:uiPriority w:val="1"/>
    <w:qFormat/>
    <w:rsid w:val="002D5833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4222"/>
    <w:pPr>
      <w:spacing w:after="1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4222"/>
    <w:rPr>
      <w:b/>
      <w:bCs/>
      <w:sz w:val="20"/>
      <w:szCs w:val="20"/>
    </w:rPr>
  </w:style>
  <w:style w:type="character" w:customStyle="1" w:styleId="e24kjd">
    <w:name w:val="e24kjd"/>
    <w:basedOn w:val="Policepardfaut"/>
    <w:rsid w:val="005C5CEA"/>
  </w:style>
  <w:style w:type="paragraph" w:styleId="En-tte">
    <w:name w:val="header"/>
    <w:basedOn w:val="Normal"/>
    <w:link w:val="En-tteCar"/>
    <w:uiPriority w:val="99"/>
    <w:unhideWhenUsed/>
    <w:rsid w:val="00192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388"/>
  </w:style>
  <w:style w:type="paragraph" w:styleId="Pieddepage">
    <w:name w:val="footer"/>
    <w:basedOn w:val="Normal"/>
    <w:link w:val="PieddepageCar"/>
    <w:uiPriority w:val="99"/>
    <w:unhideWhenUsed/>
    <w:rsid w:val="00192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388"/>
  </w:style>
  <w:style w:type="paragraph" w:styleId="Rvision">
    <w:name w:val="Revision"/>
    <w:hidden/>
    <w:uiPriority w:val="99"/>
    <w:semiHidden/>
    <w:rsid w:val="002F0E6E"/>
    <w:pPr>
      <w:spacing w:after="0" w:line="240" w:lineRule="auto"/>
    </w:pPr>
  </w:style>
  <w:style w:type="character" w:styleId="Numrodepage">
    <w:name w:val="page number"/>
    <w:basedOn w:val="Policepardfaut"/>
    <w:uiPriority w:val="99"/>
    <w:semiHidden/>
    <w:unhideWhenUsed/>
    <w:rsid w:val="00566AF1"/>
  </w:style>
  <w:style w:type="character" w:customStyle="1" w:styleId="markzfk1fljyr">
    <w:name w:val="markzfk1fljyr"/>
    <w:basedOn w:val="Policepardfaut"/>
    <w:rsid w:val="00EF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2ED6F01092040A279FA2849181C00" ma:contentTypeVersion="13" ma:contentTypeDescription="Crée un document." ma:contentTypeScope="" ma:versionID="108d7f99e2bc9898deff8493affb4dc7">
  <xsd:schema xmlns:xsd="http://www.w3.org/2001/XMLSchema" xmlns:xs="http://www.w3.org/2001/XMLSchema" xmlns:p="http://schemas.microsoft.com/office/2006/metadata/properties" xmlns:ns3="06f7653c-ab84-4c75-a73e-3172f0309a60" xmlns:ns4="a418cdd2-ef37-42c9-8ece-92b15d030458" targetNamespace="http://schemas.microsoft.com/office/2006/metadata/properties" ma:root="true" ma:fieldsID="82c3c2553079c44713d445ebbce17217" ns3:_="" ns4:_="">
    <xsd:import namespace="06f7653c-ab84-4c75-a73e-3172f0309a60"/>
    <xsd:import namespace="a418cdd2-ef37-42c9-8ece-92b15d030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7653c-ab84-4c75-a73e-3172f0309a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cdd2-ef37-42c9-8ece-92b15d030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862E-9A3D-4B6E-8769-8A955378F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7653c-ab84-4c75-a73e-3172f0309a60"/>
    <ds:schemaRef ds:uri="a418cdd2-ef37-42c9-8ece-92b15d030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1A667-B9B4-4D65-AC4A-00D058980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BC8437-A503-46B5-BA12-FC533133E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C06A8-31A7-EC40-ACAC-CCE2469E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LABARONNE</dc:creator>
  <cp:keywords/>
  <dc:description/>
  <cp:lastModifiedBy>Elisabeth Vicent-Davaut</cp:lastModifiedBy>
  <cp:revision>7</cp:revision>
  <cp:lastPrinted>2020-09-08T12:28:00Z</cp:lastPrinted>
  <dcterms:created xsi:type="dcterms:W3CDTF">2020-09-23T15:37:00Z</dcterms:created>
  <dcterms:modified xsi:type="dcterms:W3CDTF">2020-10-08T12:06:00Z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0x010100F022ED6F01092040A279FA2849181C00</vt:lpwstr>
  </property>
</Properties>
</file>